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58" w:rsidRDefault="008D1358" w:rsidP="008D1358">
      <w:pPr>
        <w:rPr>
          <w:i/>
        </w:rPr>
      </w:pPr>
      <w:r>
        <w:rPr>
          <w:i/>
        </w:rPr>
        <w:t xml:space="preserve">                                        </w:t>
      </w:r>
    </w:p>
    <w:p w:rsidR="009764DB" w:rsidRPr="008D1358" w:rsidRDefault="008D1358" w:rsidP="008D1358">
      <w:pPr>
        <w:rPr>
          <w:i/>
        </w:rPr>
      </w:pPr>
      <w:r>
        <w:rPr>
          <w:i/>
        </w:rPr>
        <w:t xml:space="preserve">                                       </w:t>
      </w:r>
      <w:r>
        <w:rPr>
          <w:sz w:val="28"/>
          <w:szCs w:val="28"/>
        </w:rPr>
        <w:t>S</w:t>
      </w:r>
      <w:r w:rsidR="009764DB" w:rsidRPr="009D3183">
        <w:rPr>
          <w:sz w:val="28"/>
          <w:szCs w:val="28"/>
        </w:rPr>
        <w:t>cholingsavond Nederlandse Obesitas Kliniek</w:t>
      </w:r>
    </w:p>
    <w:p w:rsidR="009764DB" w:rsidRPr="009D3183" w:rsidRDefault="009764DB" w:rsidP="009764DB">
      <w:pPr>
        <w:jc w:val="center"/>
        <w:rPr>
          <w:sz w:val="28"/>
          <w:szCs w:val="28"/>
        </w:rPr>
      </w:pPr>
      <w:r w:rsidRPr="009D3183">
        <w:rPr>
          <w:sz w:val="28"/>
          <w:szCs w:val="28"/>
        </w:rPr>
        <w:t>“</w:t>
      </w:r>
      <w:r w:rsidR="00440335">
        <w:rPr>
          <w:sz w:val="28"/>
          <w:szCs w:val="28"/>
        </w:rPr>
        <w:t xml:space="preserve">Medische gevolgen van een </w:t>
      </w:r>
      <w:proofErr w:type="spellStart"/>
      <w:r w:rsidR="00440335">
        <w:rPr>
          <w:sz w:val="28"/>
          <w:szCs w:val="28"/>
        </w:rPr>
        <w:t>bariatrische</w:t>
      </w:r>
      <w:proofErr w:type="spellEnd"/>
      <w:r w:rsidR="00440335">
        <w:rPr>
          <w:sz w:val="28"/>
          <w:szCs w:val="28"/>
        </w:rPr>
        <w:t xml:space="preserve"> operatie</w:t>
      </w:r>
      <w:r w:rsidRPr="009D3183">
        <w:rPr>
          <w:sz w:val="28"/>
          <w:szCs w:val="28"/>
        </w:rPr>
        <w:t>”</w:t>
      </w:r>
    </w:p>
    <w:p w:rsidR="009764DB" w:rsidRPr="009D3183" w:rsidRDefault="009764DB" w:rsidP="009764DB">
      <w:pPr>
        <w:jc w:val="center"/>
        <w:rPr>
          <w:sz w:val="28"/>
          <w:szCs w:val="28"/>
        </w:rPr>
      </w:pPr>
      <w:r>
        <w:rPr>
          <w:sz w:val="28"/>
          <w:szCs w:val="28"/>
        </w:rPr>
        <w:t>19 november 2019</w:t>
      </w:r>
    </w:p>
    <w:p w:rsidR="00440335" w:rsidRDefault="009764DB" w:rsidP="009764DB">
      <w:pPr>
        <w:pStyle w:val="Geenafstand"/>
      </w:pPr>
      <w:r>
        <w:t xml:space="preserve">De Nederlandse Obesitas Kliniek (NOK) wil graag haar kennis over voeding en </w:t>
      </w:r>
      <w:proofErr w:type="spellStart"/>
      <w:r>
        <w:t>bariatrie</w:t>
      </w:r>
      <w:proofErr w:type="spellEnd"/>
      <w:r>
        <w:t xml:space="preserve"> delen met de diëtisten in de regio. </w:t>
      </w:r>
    </w:p>
    <w:p w:rsidR="009764DB" w:rsidRDefault="009764DB" w:rsidP="009764DB">
      <w:pPr>
        <w:pStyle w:val="Geenafstand"/>
      </w:pPr>
      <w:r>
        <w:t>Deze avond zal een van onze artsen ingaan op de vraa</w:t>
      </w:r>
      <w:r w:rsidR="00F23902">
        <w:t>g vanuit de eerste lijn om haar</w:t>
      </w:r>
      <w:r>
        <w:t xml:space="preserve"> inhoudelijke kennis te vergoten rondom de </w:t>
      </w:r>
      <w:r w:rsidR="00F23902">
        <w:t xml:space="preserve">begeleiding van de </w:t>
      </w:r>
      <w:proofErr w:type="spellStart"/>
      <w:r>
        <w:t>bariatrische</w:t>
      </w:r>
      <w:proofErr w:type="spellEnd"/>
      <w:r>
        <w:t xml:space="preserve"> patiënt in de eerste lijn. </w:t>
      </w:r>
    </w:p>
    <w:p w:rsidR="009764DB" w:rsidRDefault="009764DB" w:rsidP="009764DB"/>
    <w:p w:rsidR="009764DB" w:rsidRPr="009D3183" w:rsidRDefault="009764DB" w:rsidP="009764DB">
      <w:pPr>
        <w:rPr>
          <w:sz w:val="28"/>
          <w:szCs w:val="28"/>
        </w:rPr>
      </w:pPr>
      <w:r w:rsidRPr="009D3183">
        <w:rPr>
          <w:sz w:val="28"/>
          <w:szCs w:val="28"/>
        </w:rPr>
        <w:t>Programma</w:t>
      </w:r>
    </w:p>
    <w:p w:rsidR="009764DB" w:rsidRPr="00440335" w:rsidRDefault="009764DB" w:rsidP="00440335">
      <w:pPr>
        <w:pStyle w:val="Geenafstand"/>
      </w:pPr>
      <w:r w:rsidRPr="00440335">
        <w:t>18.30 uur</w:t>
      </w:r>
      <w:r w:rsidRPr="00440335">
        <w:tab/>
        <w:t xml:space="preserve">Ontvangst met koffie en thee </w:t>
      </w:r>
    </w:p>
    <w:p w:rsidR="009764DB" w:rsidRPr="00440335" w:rsidRDefault="009764DB" w:rsidP="00440335">
      <w:pPr>
        <w:pStyle w:val="Geenafstand"/>
      </w:pPr>
    </w:p>
    <w:p w:rsidR="009764DB" w:rsidRPr="00440335" w:rsidRDefault="009764DB" w:rsidP="00440335">
      <w:pPr>
        <w:pStyle w:val="Geenafstand"/>
      </w:pPr>
      <w:r w:rsidRPr="00440335">
        <w:t>19.00 uur</w:t>
      </w:r>
      <w:r w:rsidRPr="00440335">
        <w:tab/>
        <w:t>Welkom  en programma</w:t>
      </w:r>
    </w:p>
    <w:p w:rsidR="009764DB" w:rsidRPr="00440335" w:rsidRDefault="009764DB" w:rsidP="00440335">
      <w:pPr>
        <w:pStyle w:val="Geenafstand"/>
      </w:pPr>
    </w:p>
    <w:p w:rsidR="009764DB" w:rsidRPr="00440335" w:rsidRDefault="009764DB" w:rsidP="00440335">
      <w:pPr>
        <w:pStyle w:val="Geenafstand"/>
      </w:pPr>
      <w:r w:rsidRPr="00440335">
        <w:t>20.30 uur           Ruimte voor vragen</w:t>
      </w:r>
    </w:p>
    <w:p w:rsidR="009764DB" w:rsidRPr="00440335" w:rsidRDefault="009764DB" w:rsidP="00440335">
      <w:pPr>
        <w:pStyle w:val="Geenafstand"/>
      </w:pPr>
    </w:p>
    <w:p w:rsidR="009764DB" w:rsidRPr="00440335" w:rsidRDefault="009764DB" w:rsidP="00440335">
      <w:pPr>
        <w:pStyle w:val="Geenafstand"/>
      </w:pPr>
      <w:r w:rsidRPr="00440335">
        <w:t>21.00 uur</w:t>
      </w:r>
      <w:r w:rsidRPr="00440335">
        <w:tab/>
        <w:t>Afsluiting</w:t>
      </w:r>
    </w:p>
    <w:p w:rsidR="00440335" w:rsidRDefault="00440335" w:rsidP="00440335"/>
    <w:p w:rsidR="009764DB" w:rsidRDefault="009764DB" w:rsidP="00440335">
      <w:r>
        <w:t>Wij willen graag inhoudelijke informati</w:t>
      </w:r>
      <w:r w:rsidR="00F23902">
        <w:t>e delen over de soort operaties en</w:t>
      </w:r>
      <w:r>
        <w:t xml:space="preserve"> de gevolgen hiervan </w:t>
      </w:r>
      <w:r w:rsidR="00F23902">
        <w:t>voor de patiënt</w:t>
      </w:r>
      <w:bookmarkStart w:id="0" w:name="_GoBack"/>
      <w:bookmarkEnd w:id="0"/>
      <w:r w:rsidR="00F23902">
        <w:t xml:space="preserve"> </w:t>
      </w:r>
      <w:r w:rsidR="00440335">
        <w:t>zoals complicaties, kwaliteit</w:t>
      </w:r>
      <w:r>
        <w:t xml:space="preserve"> van leven, </w:t>
      </w:r>
      <w:r w:rsidR="00440335">
        <w:t>deficiënties, medicatie  en lange termijn resultaten.</w:t>
      </w:r>
    </w:p>
    <w:p w:rsidR="009764DB" w:rsidRDefault="009764DB" w:rsidP="009764DB">
      <w:pPr>
        <w:pStyle w:val="Geenafstand"/>
      </w:pPr>
    </w:p>
    <w:p w:rsidR="009764DB" w:rsidRDefault="009764DB" w:rsidP="009764DB">
      <w:pPr>
        <w:pStyle w:val="Geenafstand"/>
      </w:pPr>
      <w:r>
        <w:t>Datum:</w:t>
      </w:r>
      <w:r>
        <w:tab/>
      </w:r>
      <w:r>
        <w:tab/>
      </w:r>
      <w:r>
        <w:tab/>
        <w:t>19 november 2019</w:t>
      </w:r>
    </w:p>
    <w:p w:rsidR="009764DB" w:rsidRDefault="009764DB" w:rsidP="009764DB">
      <w:pPr>
        <w:pStyle w:val="Geenafstand"/>
      </w:pPr>
      <w:r>
        <w:t>Locatie:</w:t>
      </w:r>
      <w:r>
        <w:tab/>
      </w:r>
      <w:r>
        <w:tab/>
      </w:r>
      <w:r>
        <w:tab/>
        <w:t>NOK Arnhem</w:t>
      </w:r>
    </w:p>
    <w:p w:rsidR="009764DB" w:rsidRDefault="009764DB" w:rsidP="009764DB">
      <w:pPr>
        <w:pStyle w:val="Geenafstand"/>
      </w:pPr>
      <w:r>
        <w:tab/>
      </w:r>
      <w:r>
        <w:tab/>
      </w:r>
      <w:r>
        <w:tab/>
        <w:t>President Kennedylaan 104</w:t>
      </w:r>
    </w:p>
    <w:p w:rsidR="009764DB" w:rsidRDefault="009764DB" w:rsidP="009764DB">
      <w:pPr>
        <w:pStyle w:val="Geenafstand"/>
      </w:pPr>
      <w:r>
        <w:tab/>
      </w:r>
      <w:r>
        <w:tab/>
      </w:r>
      <w:r>
        <w:tab/>
        <w:t>6883 AX Velp</w:t>
      </w:r>
      <w:r>
        <w:tab/>
      </w:r>
    </w:p>
    <w:p w:rsidR="009764DB" w:rsidRDefault="009764DB" w:rsidP="009764DB">
      <w:pPr>
        <w:pStyle w:val="Geenafstand"/>
      </w:pPr>
      <w:r>
        <w:t>Parkeren:</w:t>
      </w:r>
      <w:r>
        <w:tab/>
      </w:r>
      <w:r>
        <w:tab/>
        <w:t>Bij NOK of bij Rijnstate locatie Velp (gratis)</w:t>
      </w:r>
    </w:p>
    <w:p w:rsidR="009764DB" w:rsidRDefault="009764DB" w:rsidP="009764DB">
      <w:pPr>
        <w:pStyle w:val="Geenafstand"/>
      </w:pPr>
      <w:r>
        <w:t>Studiepunten:</w:t>
      </w:r>
      <w:r>
        <w:tab/>
      </w:r>
      <w:r>
        <w:tab/>
      </w:r>
      <w:r w:rsidR="008D1358">
        <w:t>A</w:t>
      </w:r>
      <w:r>
        <w:t>ccreditatie is aangevraagd</w:t>
      </w:r>
    </w:p>
    <w:p w:rsidR="009764DB" w:rsidRDefault="008D1358" w:rsidP="009764DB">
      <w:pPr>
        <w:pStyle w:val="Geenafstand"/>
      </w:pPr>
      <w:r>
        <w:t>Kosten:</w:t>
      </w:r>
      <w:r>
        <w:tab/>
      </w:r>
      <w:r>
        <w:tab/>
      </w:r>
      <w:r>
        <w:tab/>
        <w:t>G</w:t>
      </w:r>
      <w:r w:rsidR="009764DB">
        <w:t>ratis</w:t>
      </w:r>
    </w:p>
    <w:p w:rsidR="009764DB" w:rsidRDefault="009764DB" w:rsidP="009764DB">
      <w:pPr>
        <w:pStyle w:val="Geenafstand"/>
      </w:pPr>
      <w:r>
        <w:t>Aanmelden:</w:t>
      </w:r>
      <w:r>
        <w:tab/>
      </w:r>
      <w:r>
        <w:tab/>
        <w:t>Meld je aan voor uiterlijk 1 november 2019</w:t>
      </w:r>
    </w:p>
    <w:p w:rsidR="009764DB" w:rsidRDefault="009764DB" w:rsidP="009764DB"/>
    <w:p w:rsidR="009764DB" w:rsidRDefault="009764DB" w:rsidP="009764DB">
      <w:pPr>
        <w:pStyle w:val="Geenafstand"/>
      </w:pPr>
      <w:r>
        <w:t xml:space="preserve">Bent u geïnteresseerd in deze scholing en wilt u deze avond aanwezig zijn:  stuur dan een mail naar wvangilse@obesitaskliniek.nl met de volgende gegevens:  </w:t>
      </w:r>
    </w:p>
    <w:p w:rsidR="009764DB" w:rsidRDefault="009764DB" w:rsidP="009764DB">
      <w:pPr>
        <w:pStyle w:val="Geenafstand"/>
      </w:pPr>
      <w:r>
        <w:t>voor- en achternaam en inschrijvingsnummer Kwaliteitsregister Paramedici.</w:t>
      </w:r>
    </w:p>
    <w:p w:rsidR="009764DB" w:rsidRDefault="00440335" w:rsidP="009764DB">
      <w:r>
        <w:t xml:space="preserve">Graag tot ziens op </w:t>
      </w:r>
      <w:r w:rsidR="009764DB">
        <w:t>19 november.</w:t>
      </w:r>
    </w:p>
    <w:p w:rsidR="009764DB" w:rsidRDefault="009764DB" w:rsidP="009764DB">
      <w:r>
        <w:t>Namens team NOK Velp: Wilma van Gilse</w:t>
      </w:r>
    </w:p>
    <w:p w:rsidR="009764DB" w:rsidRDefault="009764DB" w:rsidP="009764DB"/>
    <w:p w:rsidR="009D3183" w:rsidRDefault="009D3183" w:rsidP="009D3183"/>
    <w:p w:rsidR="009D3183" w:rsidRDefault="009D3183" w:rsidP="009D3183">
      <w:pPr>
        <w:rPr>
          <w:sz w:val="28"/>
          <w:szCs w:val="28"/>
        </w:rPr>
      </w:pPr>
    </w:p>
    <w:p w:rsidR="00FE7260" w:rsidRDefault="00FE7260" w:rsidP="009D3183"/>
    <w:sectPr w:rsidR="00FE7260" w:rsidSect="00402D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57" w:rsidRDefault="00390B57" w:rsidP="0034678F">
      <w:pPr>
        <w:spacing w:after="0" w:line="240" w:lineRule="auto"/>
      </w:pPr>
      <w:r>
        <w:separator/>
      </w:r>
    </w:p>
  </w:endnote>
  <w:endnote w:type="continuationSeparator" w:id="0">
    <w:p w:rsidR="00390B57" w:rsidRDefault="00390B57" w:rsidP="0034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F" w:rsidRPr="00D34A24" w:rsidRDefault="00C03622" w:rsidP="00D34A24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48E240E6" wp14:editId="2AE0985D">
          <wp:simplePos x="0" y="0"/>
          <wp:positionH relativeFrom="column">
            <wp:posOffset>-899795</wp:posOffset>
          </wp:positionH>
          <wp:positionV relativeFrom="paragraph">
            <wp:posOffset>-14605</wp:posOffset>
          </wp:positionV>
          <wp:extent cx="7559675" cy="629285"/>
          <wp:effectExtent l="0" t="0" r="3175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tekst-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A" w:rsidRDefault="00402DD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7456" behindDoc="0" locked="0" layoutInCell="1" allowOverlap="1" wp14:anchorId="4F6C178A" wp14:editId="00CFE825">
          <wp:simplePos x="0" y="0"/>
          <wp:positionH relativeFrom="column">
            <wp:posOffset>-896620</wp:posOffset>
          </wp:positionH>
          <wp:positionV relativeFrom="paragraph">
            <wp:posOffset>-3810</wp:posOffset>
          </wp:positionV>
          <wp:extent cx="7552690" cy="618490"/>
          <wp:effectExtent l="0" t="0" r="0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ttekst-N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57" w:rsidRDefault="00390B57" w:rsidP="0034678F">
      <w:pPr>
        <w:spacing w:after="0" w:line="240" w:lineRule="auto"/>
      </w:pPr>
      <w:r>
        <w:separator/>
      </w:r>
    </w:p>
  </w:footnote>
  <w:footnote w:type="continuationSeparator" w:id="0">
    <w:p w:rsidR="00390B57" w:rsidRDefault="00390B57" w:rsidP="0034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8F" w:rsidRDefault="00402DDA" w:rsidP="00402DDA">
    <w:pPr>
      <w:pStyle w:val="Koptekst"/>
      <w:tabs>
        <w:tab w:val="left" w:pos="495"/>
      </w:tabs>
    </w:pPr>
    <w:r>
      <w:tab/>
    </w:r>
    <w:r>
      <w:tab/>
    </w:r>
    <w:r>
      <w:tab/>
    </w:r>
    <w:r w:rsidR="0034678F">
      <w:rPr>
        <w:noProof/>
        <w:lang w:eastAsia="nl-NL"/>
      </w:rPr>
      <w:drawing>
        <wp:inline distT="0" distB="0" distL="0" distR="0" wp14:anchorId="09F34BD9" wp14:editId="55B1865E">
          <wp:extent cx="1531948" cy="576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94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678F">
      <w:softHyphen/>
    </w:r>
  </w:p>
  <w:p w:rsidR="0034678F" w:rsidRDefault="0034678F" w:rsidP="00287BC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CA961" wp14:editId="477AB0ED">
              <wp:simplePos x="0" y="0"/>
              <wp:positionH relativeFrom="column">
                <wp:posOffset>-899795</wp:posOffset>
              </wp:positionH>
              <wp:positionV relativeFrom="paragraph">
                <wp:posOffset>110490</wp:posOffset>
              </wp:positionV>
              <wp:extent cx="7559675" cy="0"/>
              <wp:effectExtent l="0" t="0" r="2222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8.7pt" to="524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" strokecolor="#ffc0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DA" w:rsidRDefault="00402DDA" w:rsidP="00402DDA">
    <w:pPr>
      <w:pStyle w:val="Koptekst"/>
      <w:tabs>
        <w:tab w:val="left" w:pos="495"/>
      </w:tabs>
    </w:pPr>
    <w:r>
      <w:tab/>
    </w:r>
    <w:r>
      <w:tab/>
    </w:r>
    <w:r>
      <w:tab/>
    </w:r>
    <w:r>
      <w:rPr>
        <w:noProof/>
        <w:lang w:eastAsia="nl-NL"/>
      </w:rPr>
      <w:drawing>
        <wp:inline distT="0" distB="0" distL="0" distR="0" wp14:anchorId="5D27F06E" wp14:editId="603FA5A5">
          <wp:extent cx="1531947" cy="576000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947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</w:p>
  <w:p w:rsidR="00402DDA" w:rsidRPr="00402DDA" w:rsidRDefault="00287BCD" w:rsidP="00287BCD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D509CF" wp14:editId="0DE6197A">
              <wp:simplePos x="0" y="0"/>
              <wp:positionH relativeFrom="column">
                <wp:posOffset>-899795</wp:posOffset>
              </wp:positionH>
              <wp:positionV relativeFrom="paragraph">
                <wp:posOffset>110490</wp:posOffset>
              </wp:positionV>
              <wp:extent cx="7559675" cy="0"/>
              <wp:effectExtent l="0" t="0" r="22225" b="19050"/>
              <wp:wrapNone/>
              <wp:docPr id="13" name="Rechte verbindingslij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8.7pt" to="524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" strokecolor="#ffc00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F"/>
    <w:rsid w:val="00011A56"/>
    <w:rsid w:val="000567FE"/>
    <w:rsid w:val="001341DF"/>
    <w:rsid w:val="00287BCD"/>
    <w:rsid w:val="002E6509"/>
    <w:rsid w:val="00312C35"/>
    <w:rsid w:val="0034678F"/>
    <w:rsid w:val="00353003"/>
    <w:rsid w:val="00390B57"/>
    <w:rsid w:val="00401635"/>
    <w:rsid w:val="00402DDA"/>
    <w:rsid w:val="0041162F"/>
    <w:rsid w:val="00440335"/>
    <w:rsid w:val="004835D7"/>
    <w:rsid w:val="004B026D"/>
    <w:rsid w:val="004D0BCC"/>
    <w:rsid w:val="004E4F89"/>
    <w:rsid w:val="00525580"/>
    <w:rsid w:val="00582E7B"/>
    <w:rsid w:val="00694158"/>
    <w:rsid w:val="006F67B4"/>
    <w:rsid w:val="00766A54"/>
    <w:rsid w:val="007B4E57"/>
    <w:rsid w:val="00802B0E"/>
    <w:rsid w:val="008B7B1B"/>
    <w:rsid w:val="008C75F7"/>
    <w:rsid w:val="008D1358"/>
    <w:rsid w:val="00920988"/>
    <w:rsid w:val="00964FE0"/>
    <w:rsid w:val="009764DB"/>
    <w:rsid w:val="009A3051"/>
    <w:rsid w:val="009A34A2"/>
    <w:rsid w:val="009C6432"/>
    <w:rsid w:val="009D3183"/>
    <w:rsid w:val="00AF060C"/>
    <w:rsid w:val="00B52609"/>
    <w:rsid w:val="00BC7D01"/>
    <w:rsid w:val="00C03622"/>
    <w:rsid w:val="00C95A20"/>
    <w:rsid w:val="00CA61A1"/>
    <w:rsid w:val="00CE4F14"/>
    <w:rsid w:val="00D34A24"/>
    <w:rsid w:val="00E94F58"/>
    <w:rsid w:val="00E9749D"/>
    <w:rsid w:val="00F15FD1"/>
    <w:rsid w:val="00F23902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78F"/>
  </w:style>
  <w:style w:type="paragraph" w:styleId="Voettekst">
    <w:name w:val="footer"/>
    <w:basedOn w:val="Standaard"/>
    <w:link w:val="Voet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78F"/>
  </w:style>
  <w:style w:type="paragraph" w:styleId="Ballontekst">
    <w:name w:val="Balloon Text"/>
    <w:basedOn w:val="Standaard"/>
    <w:link w:val="BallontekstChar"/>
    <w:uiPriority w:val="99"/>
    <w:semiHidden/>
    <w:unhideWhenUsed/>
    <w:rsid w:val="003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7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4678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locked/>
    <w:rsid w:val="00FE726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FE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D3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78F"/>
  </w:style>
  <w:style w:type="paragraph" w:styleId="Voettekst">
    <w:name w:val="footer"/>
    <w:basedOn w:val="Standaard"/>
    <w:link w:val="VoettekstChar"/>
    <w:uiPriority w:val="99"/>
    <w:unhideWhenUsed/>
    <w:rsid w:val="00346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78F"/>
  </w:style>
  <w:style w:type="paragraph" w:styleId="Ballontekst">
    <w:name w:val="Balloon Text"/>
    <w:basedOn w:val="Standaard"/>
    <w:link w:val="BallontekstChar"/>
    <w:uiPriority w:val="99"/>
    <w:semiHidden/>
    <w:unhideWhenUsed/>
    <w:rsid w:val="0034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78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4678F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locked/>
    <w:rsid w:val="00FE726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FE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D3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A7FE7624</Template>
  <TotalTime>23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Lesscher IT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Leussink</dc:creator>
  <cp:lastModifiedBy>Wilma van Gilse - Prins</cp:lastModifiedBy>
  <cp:revision>5</cp:revision>
  <cp:lastPrinted>2016-06-09T07:54:00Z</cp:lastPrinted>
  <dcterms:created xsi:type="dcterms:W3CDTF">2019-07-29T11:33:00Z</dcterms:created>
  <dcterms:modified xsi:type="dcterms:W3CDTF">2019-07-30T09:14:00Z</dcterms:modified>
</cp:coreProperties>
</file>